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DMKD 2020 Registration Form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 xml:space="preserve"> 2020 3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 xml:space="preserve"> International Conference on Data Mining and Knowledge Discovery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  <w:lang w:val="en-US" w:eastAsia="zh-CN"/>
              </w:rPr>
              <w:t xml:space="preserve"> (DMKD 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>20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 xml:space="preserve">)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default"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February 17-19|Sydney, Australia | www.icdmkd.org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dmkd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9pt;margin-top:24pt;height:112.5pt;width:85.5pt;z-index:251664384;mso-width-relative:page;mso-height-relative:page;" fillcolor="#FFFFFF" filled="t" stroked="t" coordsize="21600,21600" o:gfxdata="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E6jm9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Nationality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Feb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18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Halal food □ 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If you</w:t>
      </w:r>
      <w:r>
        <w:rPr>
          <w:rFonts w:hint="default" w:ascii="Calibri"/>
          <w:lang w:val="en-US" w:eastAsia="zh-CN"/>
        </w:rPr>
        <w:t>’</w:t>
      </w:r>
      <w:r>
        <w:rPr>
          <w:rFonts w:hint="eastAsia" w:ascii="Calibri"/>
          <w:lang w:val="en-US" w:eastAsia="zh-CN"/>
        </w:rPr>
        <w:t>ll be present the conference</w:t>
      </w:r>
      <w:r>
        <w:rPr>
          <w:rFonts w:hint="eastAsia" w:ascii="Calibri"/>
          <w:color w:val="FF0000"/>
          <w:sz w:val="22"/>
          <w:lang w:val="en-US" w:eastAsia="zh-CN"/>
        </w:rPr>
        <w:t xml:space="preserve">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</w:t>
      </w:r>
      <w:r>
        <w:rPr>
          <w:rFonts w:hint="eastAsia" w:ascii="Calibri"/>
          <w:lang w:val="en-US" w:eastAsia="zh-CN"/>
        </w:rPr>
        <w:t>ype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099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1696"/>
        <w:gridCol w:w="1835"/>
        <w:gridCol w:w="1777"/>
        <w:gridCol w:w="1488"/>
        <w:gridCol w:w="109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206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69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 Nov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35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 Jan.15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77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Jan. 15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Feb.17-18</w:t>
            </w:r>
          </w:p>
        </w:tc>
        <w:tc>
          <w:tcPr>
            <w:tcW w:w="1097" w:type="dxa"/>
            <w:tcBorders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500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550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480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520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Presenters(without publication)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400 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</w:p>
    <w:tbl>
      <w:tblPr>
        <w:tblStyle w:val="8"/>
        <w:tblW w:w="10083" w:type="dxa"/>
        <w:jc w:val="center"/>
        <w:tblInd w:w="-2181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3"/>
        <w:gridCol w:w="4485"/>
        <w:gridCol w:w="214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2145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</w:rPr>
      </w:pPr>
      <w:r>
        <w:rPr>
          <w:rFonts w:hint="default" w:ascii="Calibri"/>
          <w:lang w:val="en-US" w:eastAsia="zh-CN"/>
        </w:rPr>
        <w:t>*</w:t>
      </w:r>
      <w:r>
        <w:rPr>
          <w:rFonts w:hint="default" w:ascii="Calibri"/>
        </w:rPr>
        <w:t xml:space="preserve">All papers will be published on-line. </w:t>
      </w:r>
    </w:p>
    <w:p>
      <w:pPr>
        <w:rPr>
          <w:rFonts w:hint="default" w:ascii="Calibri"/>
        </w:rPr>
      </w:pPr>
      <w:r>
        <w:rPr>
          <w:rFonts w:hint="default" w:ascii="Calibri"/>
          <w:lang w:val="en-US" w:eastAsia="zh-CN"/>
        </w:rPr>
        <w:t>*</w:t>
      </w:r>
      <w:r>
        <w:rPr>
          <w:rFonts w:hint="default" w:ascii="Calibri"/>
        </w:rPr>
        <w:t>For "No shows", registration fee is nonrefundable.  </w:t>
      </w:r>
      <w:r>
        <w:rPr>
          <w:rFonts w:hint="default" w:ascii="Calibri"/>
        </w:rPr>
        <w:br w:type="textWrapping"/>
      </w: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 xml:space="preserve">Cancellation policy: Applicant should send the refund/cancellation requests </w:t>
      </w:r>
      <w:r>
        <w:rPr>
          <w:rFonts w:hint="eastAsia" w:ascii="Calibri"/>
          <w:lang w:val="en-US" w:eastAsia="zh-CN"/>
        </w:rPr>
        <w:t>21</w:t>
      </w:r>
      <w:r>
        <w:rPr>
          <w:rFonts w:hint="default" w:ascii="Calibri"/>
        </w:rPr>
        <w:t xml:space="preserve"> </w:t>
      </w:r>
      <w:r>
        <w:rPr>
          <w:rFonts w:hint="eastAsia" w:ascii="Calibri"/>
          <w:lang w:val="en-US" w:eastAsia="zh-CN"/>
        </w:rPr>
        <w:t>July,</w:t>
      </w:r>
      <w:bookmarkStart w:id="0" w:name="_GoBack"/>
      <w:bookmarkEnd w:id="0"/>
      <w:r>
        <w:rPr>
          <w:rFonts w:hint="default" w:ascii="Calibri"/>
        </w:rPr>
        <w:t xml:space="preserve"> 201</w:t>
      </w:r>
      <w:r>
        <w:rPr>
          <w:rFonts w:hint="eastAsia" w:ascii="Calibri"/>
          <w:lang w:val="en-US" w:eastAsia="zh-CN"/>
        </w:rPr>
        <w:t>9</w:t>
      </w:r>
      <w:r>
        <w:rPr>
          <w:rFonts w:hint="default" w:ascii="Calibri"/>
        </w:rPr>
        <w:t>. Cancellations will incur a US$100 administrative fee. NO refunds can be provided after this date.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109220</wp:posOffset>
            </wp:positionV>
            <wp:extent cx="1204595" cy="1088390"/>
            <wp:effectExtent l="0" t="0" r="14605" b="0"/>
            <wp:wrapNone/>
            <wp:docPr id="1" name="图片 1" descr="Tiya 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ya 签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20-120 Words(1-6.5 lines)</w:t>
      </w:r>
    </w:p>
    <w:p>
      <w:pPr>
        <w:jc w:val="both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</w:t>
      </w:r>
    </w:p>
    <w:p>
      <w:pPr>
        <w:jc w:val="right"/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</w:pPr>
    </w:p>
    <w:p>
      <w:pPr>
        <w:jc w:val="right"/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DMKD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20</w:t>
      </w: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20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Co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Sydney, Australia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5A32CC7"/>
    <w:rsid w:val="06505A95"/>
    <w:rsid w:val="07100290"/>
    <w:rsid w:val="0B043DA3"/>
    <w:rsid w:val="0B703212"/>
    <w:rsid w:val="0DBF7C89"/>
    <w:rsid w:val="10D21399"/>
    <w:rsid w:val="11471DB8"/>
    <w:rsid w:val="122904C1"/>
    <w:rsid w:val="14BC4704"/>
    <w:rsid w:val="1512062F"/>
    <w:rsid w:val="15473DFB"/>
    <w:rsid w:val="15F64490"/>
    <w:rsid w:val="16C57C3A"/>
    <w:rsid w:val="18B259EE"/>
    <w:rsid w:val="1ABC7434"/>
    <w:rsid w:val="1C34642D"/>
    <w:rsid w:val="1FE9437D"/>
    <w:rsid w:val="1FED2B07"/>
    <w:rsid w:val="22F034D6"/>
    <w:rsid w:val="23A45D4C"/>
    <w:rsid w:val="280E19FE"/>
    <w:rsid w:val="2A3433AA"/>
    <w:rsid w:val="350422BB"/>
    <w:rsid w:val="36EC17FD"/>
    <w:rsid w:val="37F35740"/>
    <w:rsid w:val="38EF65A9"/>
    <w:rsid w:val="3C862A6C"/>
    <w:rsid w:val="3EEB39C3"/>
    <w:rsid w:val="43AA1CA7"/>
    <w:rsid w:val="45D558F9"/>
    <w:rsid w:val="465668BE"/>
    <w:rsid w:val="4ADC5178"/>
    <w:rsid w:val="4B8F5D9A"/>
    <w:rsid w:val="4C531E8C"/>
    <w:rsid w:val="4C9A6E57"/>
    <w:rsid w:val="4CEA4A97"/>
    <w:rsid w:val="4D98189C"/>
    <w:rsid w:val="4E647495"/>
    <w:rsid w:val="4F2044EC"/>
    <w:rsid w:val="50BF2302"/>
    <w:rsid w:val="54DB42D5"/>
    <w:rsid w:val="55D534A1"/>
    <w:rsid w:val="570F2625"/>
    <w:rsid w:val="575451B8"/>
    <w:rsid w:val="5A823856"/>
    <w:rsid w:val="5B8C69E2"/>
    <w:rsid w:val="5B9B1B87"/>
    <w:rsid w:val="5C166935"/>
    <w:rsid w:val="5EDE19BD"/>
    <w:rsid w:val="63936AFB"/>
    <w:rsid w:val="65CE1D3C"/>
    <w:rsid w:val="69C441F3"/>
    <w:rsid w:val="6A856BE4"/>
    <w:rsid w:val="6B3D3847"/>
    <w:rsid w:val="6B8936ED"/>
    <w:rsid w:val="6BBD098B"/>
    <w:rsid w:val="72212631"/>
    <w:rsid w:val="728C13D2"/>
    <w:rsid w:val="7580123D"/>
    <w:rsid w:val="77CF75BA"/>
    <w:rsid w:val="77E31973"/>
    <w:rsid w:val="7D6E37FB"/>
    <w:rsid w:val="7DC81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6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4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TML Definition"/>
    <w:basedOn w:val="10"/>
    <w:semiHidden/>
    <w:unhideWhenUsed/>
    <w:qFormat/>
    <w:uiPriority w:val="99"/>
    <w:rPr>
      <w:i/>
      <w:color w:val="FFFFFF"/>
      <w:sz w:val="60"/>
      <w:szCs w:val="60"/>
      <w:shd w:val="clear" w:fill="000000"/>
    </w:rPr>
  </w:style>
  <w:style w:type="character" w:styleId="15">
    <w:name w:val="Hyperlink"/>
    <w:basedOn w:val="10"/>
    <w:unhideWhenUsed/>
    <w:qFormat/>
    <w:uiPriority w:val="99"/>
    <w:rPr>
      <w:color w:val="0000FF"/>
      <w:u w:val="single"/>
    </w:rPr>
  </w:style>
  <w:style w:type="character" w:styleId="16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20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2">
    <w:name w:val="apple-converted-space"/>
    <w:qFormat/>
    <w:uiPriority w:val="0"/>
  </w:style>
  <w:style w:type="character" w:customStyle="1" w:styleId="23">
    <w:name w:val="页脚 Char"/>
    <w:link w:val="4"/>
    <w:qFormat/>
    <w:uiPriority w:val="99"/>
    <w:rPr>
      <w:sz w:val="18"/>
      <w:szCs w:val="18"/>
    </w:rPr>
  </w:style>
  <w:style w:type="character" w:customStyle="1" w:styleId="24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5">
    <w:name w:val="页眉 Char"/>
    <w:link w:val="5"/>
    <w:qFormat/>
    <w:uiPriority w:val="99"/>
    <w:rPr>
      <w:sz w:val="18"/>
      <w:szCs w:val="18"/>
    </w:rPr>
  </w:style>
  <w:style w:type="character" w:customStyle="1" w:styleId="26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7">
    <w:name w:val="sel"/>
    <w:basedOn w:val="10"/>
    <w:qFormat/>
    <w:uiPriority w:val="0"/>
    <w:rPr>
      <w:color w:val="2B380B"/>
      <w:sz w:val="27"/>
      <w:szCs w:val="27"/>
    </w:rPr>
  </w:style>
  <w:style w:type="character" w:customStyle="1" w:styleId="28">
    <w:name w:val="hover8"/>
    <w:basedOn w:val="10"/>
    <w:qFormat/>
    <w:uiPriority w:val="0"/>
  </w:style>
  <w:style w:type="character" w:customStyle="1" w:styleId="29">
    <w:name w:val="hover9"/>
    <w:basedOn w:val="10"/>
    <w:qFormat/>
    <w:uiPriority w:val="0"/>
  </w:style>
  <w:style w:type="character" w:customStyle="1" w:styleId="30">
    <w:name w:val="color2"/>
    <w:basedOn w:val="10"/>
    <w:qFormat/>
    <w:uiPriority w:val="0"/>
    <w:rPr>
      <w:shd w:val="clear" w:fill="ED1C24"/>
    </w:rPr>
  </w:style>
  <w:style w:type="character" w:customStyle="1" w:styleId="31">
    <w:name w:val="color4"/>
    <w:basedOn w:val="10"/>
    <w:qFormat/>
    <w:uiPriority w:val="0"/>
    <w:rPr>
      <w:shd w:val="clear" w:fill="FF9800"/>
    </w:rPr>
  </w:style>
  <w:style w:type="character" w:customStyle="1" w:styleId="32">
    <w:name w:val="color1"/>
    <w:basedOn w:val="10"/>
    <w:qFormat/>
    <w:uiPriority w:val="0"/>
    <w:rPr>
      <w:shd w:val="clear" w:fill="ED5409"/>
    </w:rPr>
  </w:style>
  <w:style w:type="character" w:customStyle="1" w:styleId="33">
    <w:name w:val="color3"/>
    <w:basedOn w:val="10"/>
    <w:qFormat/>
    <w:uiPriority w:val="0"/>
    <w:rPr>
      <w:shd w:val="clear" w:fill="16A085"/>
    </w:rPr>
  </w:style>
  <w:style w:type="character" w:customStyle="1" w:styleId="34">
    <w:name w:val="color5"/>
    <w:basedOn w:val="10"/>
    <w:qFormat/>
    <w:uiPriority w:val="0"/>
    <w:rPr>
      <w:shd w:val="clear" w:fill="FF6853"/>
    </w:rPr>
  </w:style>
  <w:style w:type="character" w:customStyle="1" w:styleId="35">
    <w:name w:val="color6"/>
    <w:basedOn w:val="10"/>
    <w:qFormat/>
    <w:uiPriority w:val="0"/>
    <w:rPr>
      <w:shd w:val="clear" w:fill="82B440"/>
    </w:rPr>
  </w:style>
  <w:style w:type="character" w:customStyle="1" w:styleId="36">
    <w:name w:val="color7"/>
    <w:basedOn w:val="10"/>
    <w:qFormat/>
    <w:uiPriority w:val="0"/>
    <w:rPr>
      <w:shd w:val="clear" w:fill="36BFC4"/>
    </w:rPr>
  </w:style>
  <w:style w:type="character" w:customStyle="1" w:styleId="37">
    <w:name w:val="color8"/>
    <w:basedOn w:val="10"/>
    <w:qFormat/>
    <w:uiPriority w:val="0"/>
    <w:rPr>
      <w:shd w:val="clear" w:fill="4CAF50"/>
    </w:rPr>
  </w:style>
  <w:style w:type="character" w:customStyle="1" w:styleId="38">
    <w:name w:val="color9"/>
    <w:basedOn w:val="10"/>
    <w:qFormat/>
    <w:uiPriority w:val="0"/>
    <w:rPr>
      <w:shd w:val="clear" w:fill="8E44AD"/>
    </w:rPr>
  </w:style>
  <w:style w:type="character" w:customStyle="1" w:styleId="39">
    <w:name w:val="color10"/>
    <w:basedOn w:val="10"/>
    <w:qFormat/>
    <w:uiPriority w:val="0"/>
    <w:rPr>
      <w:shd w:val="clear" w:fill="1DABB8"/>
    </w:rPr>
  </w:style>
  <w:style w:type="character" w:customStyle="1" w:styleId="40">
    <w:name w:val="hover"/>
    <w:basedOn w:val="10"/>
    <w:qFormat/>
    <w:uiPriority w:val="0"/>
  </w:style>
  <w:style w:type="character" w:customStyle="1" w:styleId="41">
    <w:name w:val="hover1"/>
    <w:basedOn w:val="10"/>
    <w:qFormat/>
    <w:uiPriority w:val="0"/>
  </w:style>
  <w:style w:type="character" w:customStyle="1" w:styleId="42">
    <w:name w:val="before2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3">
    <w:name w:val="before3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4">
    <w:name w:val="before4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5">
    <w:name w:val="before5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2</TotalTime>
  <ScaleCrop>false</ScaleCrop>
  <LinksUpToDate>false</LinksUpToDate>
  <CharactersWithSpaces>699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 Ye</cp:lastModifiedBy>
  <cp:lastPrinted>2015-06-16T02:47:00Z</cp:lastPrinted>
  <dcterms:modified xsi:type="dcterms:W3CDTF">2019-06-06T03:43:24Z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